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7C" w:rsidRDefault="001B187C" w:rsidP="006E136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AUTOELEKTRIČAR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NOVE TEHNOLOGIJE U AUTOMOBILSKOJ INDUSTRIJI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IZBORNI PREDMET  III RAZRED</w:t>
      </w:r>
    </w:p>
    <w:p w:rsidR="006E1369" w:rsidRPr="006E1369" w:rsidRDefault="006E1369" w:rsidP="006E1369"/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t>1.</w:t>
      </w:r>
      <w:r w:rsidRPr="006E1369">
        <w:tab/>
      </w:r>
      <w:r w:rsidRPr="006E1369">
        <w:rPr>
          <w:rFonts w:asciiTheme="minorHAnsi" w:hAnsiTheme="minorHAnsi"/>
          <w:sz w:val="22"/>
          <w:szCs w:val="22"/>
        </w:rPr>
        <w:t>Komunikacija između računara preko optičkih vlakna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2.</w:t>
      </w:r>
      <w:r w:rsidRPr="006E1369">
        <w:rPr>
          <w:rFonts w:asciiTheme="minorHAnsi" w:hAnsiTheme="minorHAnsi"/>
          <w:sz w:val="22"/>
          <w:szCs w:val="22"/>
        </w:rPr>
        <w:tab/>
        <w:t>Novi tipovi sijalica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3.</w:t>
      </w:r>
      <w:r w:rsidRPr="006E1369">
        <w:rPr>
          <w:rFonts w:asciiTheme="minorHAnsi" w:hAnsiTheme="minorHAnsi"/>
          <w:sz w:val="22"/>
          <w:szCs w:val="22"/>
        </w:rPr>
        <w:tab/>
        <w:t>Kontrola rada svetala i komforne elektronike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4.</w:t>
      </w:r>
      <w:r w:rsidRPr="006E1369">
        <w:rPr>
          <w:rFonts w:asciiTheme="minorHAnsi" w:hAnsiTheme="minorHAnsi"/>
          <w:sz w:val="22"/>
          <w:szCs w:val="22"/>
        </w:rPr>
        <w:tab/>
        <w:t xml:space="preserve">Integracija elektropokretača i alternatora u jedan sklop. 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5.</w:t>
      </w:r>
      <w:r w:rsidRPr="006E1369">
        <w:rPr>
          <w:rFonts w:asciiTheme="minorHAnsi" w:hAnsiTheme="minorHAnsi"/>
          <w:sz w:val="22"/>
          <w:szCs w:val="22"/>
        </w:rPr>
        <w:tab/>
        <w:t>Karakteristike integrisane mašine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6.</w:t>
      </w:r>
      <w:r w:rsidRPr="006E1369">
        <w:rPr>
          <w:rFonts w:asciiTheme="minorHAnsi" w:hAnsiTheme="minorHAnsi"/>
          <w:sz w:val="22"/>
          <w:szCs w:val="22"/>
        </w:rPr>
        <w:tab/>
        <w:t xml:space="preserve">Nove vrste baterija za motorna vozila Li-Ion, NiMh. 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7.</w:t>
      </w:r>
      <w:r w:rsidRPr="006E1369">
        <w:rPr>
          <w:rFonts w:asciiTheme="minorHAnsi" w:hAnsiTheme="minorHAnsi"/>
          <w:sz w:val="22"/>
          <w:szCs w:val="22"/>
        </w:rPr>
        <w:tab/>
        <w:t>Povećanje napona napajanja, prednosti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8.</w:t>
      </w:r>
      <w:r w:rsidRPr="006E1369">
        <w:rPr>
          <w:rFonts w:asciiTheme="minorHAnsi" w:hAnsiTheme="minorHAnsi"/>
          <w:sz w:val="22"/>
          <w:szCs w:val="22"/>
        </w:rPr>
        <w:tab/>
        <w:t>SUS motori hibridnih pogona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9.</w:t>
      </w:r>
      <w:r w:rsidRPr="006E1369">
        <w:rPr>
          <w:rFonts w:asciiTheme="minorHAnsi" w:hAnsiTheme="minorHAnsi"/>
          <w:sz w:val="22"/>
          <w:szCs w:val="22"/>
        </w:rPr>
        <w:tab/>
        <w:t xml:space="preserve">Motori sa alternativnim gorivima, alkohol, vodonik 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10.</w:t>
      </w:r>
      <w:r w:rsidRPr="006E1369">
        <w:rPr>
          <w:rFonts w:asciiTheme="minorHAnsi" w:hAnsiTheme="minorHAnsi"/>
          <w:sz w:val="22"/>
          <w:szCs w:val="22"/>
        </w:rPr>
        <w:tab/>
        <w:t>Motori na prirodni gas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11.</w:t>
      </w:r>
      <w:r w:rsidRPr="006E1369">
        <w:rPr>
          <w:rFonts w:asciiTheme="minorHAnsi" w:hAnsiTheme="minorHAnsi"/>
          <w:sz w:val="22"/>
          <w:szCs w:val="22"/>
        </w:rPr>
        <w:tab/>
        <w:t>Motori promenljivog hoda otvaranja ventila.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12.</w:t>
      </w:r>
      <w:r w:rsidRPr="006E1369">
        <w:rPr>
          <w:rFonts w:asciiTheme="minorHAnsi" w:hAnsiTheme="minorHAnsi"/>
          <w:sz w:val="22"/>
          <w:szCs w:val="22"/>
        </w:rPr>
        <w:tab/>
        <w:t xml:space="preserve">Hibridni pogon 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13.</w:t>
      </w:r>
      <w:r w:rsidRPr="006E1369">
        <w:rPr>
          <w:rFonts w:asciiTheme="minorHAnsi" w:hAnsiTheme="minorHAnsi"/>
          <w:sz w:val="22"/>
          <w:szCs w:val="22"/>
        </w:rPr>
        <w:tab/>
        <w:t xml:space="preserve">Elektromotorni pogon vozila 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14.</w:t>
      </w:r>
      <w:r w:rsidRPr="006E1369">
        <w:rPr>
          <w:rFonts w:asciiTheme="minorHAnsi" w:hAnsiTheme="minorHAnsi"/>
          <w:sz w:val="22"/>
          <w:szCs w:val="22"/>
        </w:rPr>
        <w:tab/>
        <w:t>Sistem automatskog upravljanja motornog vozila elementi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15.</w:t>
      </w:r>
      <w:r w:rsidRPr="006E1369">
        <w:rPr>
          <w:rFonts w:asciiTheme="minorHAnsi" w:hAnsiTheme="minorHAnsi"/>
          <w:sz w:val="22"/>
          <w:szCs w:val="22"/>
        </w:rPr>
        <w:tab/>
        <w:t>Sistem prevencije sudara, elementi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16.</w:t>
      </w:r>
      <w:r w:rsidRPr="006E1369">
        <w:rPr>
          <w:rFonts w:asciiTheme="minorHAnsi" w:hAnsiTheme="minorHAnsi"/>
          <w:sz w:val="22"/>
          <w:szCs w:val="22"/>
        </w:rPr>
        <w:tab/>
        <w:t>Sistem menjača sa duplim kvačilom, prednsti, mehaniaka upravljanje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17.</w:t>
      </w:r>
      <w:r w:rsidRPr="006E1369">
        <w:rPr>
          <w:rFonts w:asciiTheme="minorHAnsi" w:hAnsiTheme="minorHAnsi"/>
          <w:sz w:val="22"/>
          <w:szCs w:val="22"/>
        </w:rPr>
        <w:tab/>
        <w:t>Internet konekcija motornog vozila.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  <w:r w:rsidRPr="006E1369">
        <w:rPr>
          <w:rFonts w:asciiTheme="minorHAnsi" w:hAnsiTheme="minorHAnsi"/>
          <w:sz w:val="22"/>
          <w:szCs w:val="22"/>
        </w:rPr>
        <w:t>18.</w:t>
      </w:r>
      <w:r w:rsidRPr="006E1369">
        <w:rPr>
          <w:rFonts w:asciiTheme="minorHAnsi" w:hAnsiTheme="minorHAnsi"/>
          <w:sz w:val="22"/>
          <w:szCs w:val="22"/>
        </w:rPr>
        <w:tab/>
        <w:t xml:space="preserve"> GPS komunikacija, prednosti i ograničenja.</w:t>
      </w:r>
    </w:p>
    <w:p w:rsidR="006E1369" w:rsidRPr="006E1369" w:rsidRDefault="006E1369" w:rsidP="006E1369">
      <w:pPr>
        <w:rPr>
          <w:rFonts w:asciiTheme="minorHAnsi" w:hAnsiTheme="minorHAnsi"/>
          <w:sz w:val="22"/>
          <w:szCs w:val="22"/>
        </w:rPr>
      </w:pPr>
    </w:p>
    <w:sectPr w:rsidR="006E1369" w:rsidRPr="006E1369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9374F"/>
    <w:multiLevelType w:val="hybridMultilevel"/>
    <w:tmpl w:val="289098EC"/>
    <w:lvl w:ilvl="0" w:tplc="DFDCA894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61F4340"/>
    <w:multiLevelType w:val="hybridMultilevel"/>
    <w:tmpl w:val="63F4EF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1369"/>
    <w:rsid w:val="00125054"/>
    <w:rsid w:val="001B187C"/>
    <w:rsid w:val="006E1369"/>
    <w:rsid w:val="008F267E"/>
    <w:rsid w:val="009505A6"/>
    <w:rsid w:val="00D54433"/>
    <w:rsid w:val="00E1345C"/>
    <w:rsid w:val="00E45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369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3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752</Characters>
  <Application>Microsoft Office Word</Application>
  <DocSecurity>0</DocSecurity>
  <Lines>6</Lines>
  <Paragraphs>1</Paragraphs>
  <ScaleCrop>false</ScaleCrop>
  <Company>Home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2</cp:revision>
  <dcterms:created xsi:type="dcterms:W3CDTF">2017-01-24T21:32:00Z</dcterms:created>
  <dcterms:modified xsi:type="dcterms:W3CDTF">2017-01-30T19:48:00Z</dcterms:modified>
</cp:coreProperties>
</file>